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867D" w14:textId="2E66999C" w:rsidR="00675702" w:rsidRPr="0086145D" w:rsidRDefault="00287357">
      <w:pPr>
        <w:rPr>
          <w:b/>
          <w:bCs/>
          <w:sz w:val="28"/>
          <w:szCs w:val="28"/>
        </w:rPr>
      </w:pPr>
      <w:r w:rsidRPr="0086145D">
        <w:rPr>
          <w:b/>
          <w:bCs/>
          <w:sz w:val="28"/>
          <w:szCs w:val="28"/>
        </w:rPr>
        <w:t>IAA Press Conference Speakers</w:t>
      </w:r>
    </w:p>
    <w:p w14:paraId="28ED8E5B" w14:textId="630BAF51" w:rsidR="00287357" w:rsidRPr="0086145D" w:rsidRDefault="00287357" w:rsidP="0086145D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6145D">
        <w:rPr>
          <w:sz w:val="28"/>
          <w:szCs w:val="28"/>
        </w:rPr>
        <w:t>Olof Persson – CEO Iveco Group</w:t>
      </w:r>
    </w:p>
    <w:p w14:paraId="547A824D" w14:textId="48779BFA" w:rsidR="00287357" w:rsidRPr="0086145D" w:rsidRDefault="00287357" w:rsidP="0086145D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6145D">
        <w:rPr>
          <w:sz w:val="28"/>
          <w:szCs w:val="28"/>
        </w:rPr>
        <w:t>Luca Sra – President, Truck Business Unit, Iveco Group</w:t>
      </w:r>
    </w:p>
    <w:p w14:paraId="4F2E8AD7" w14:textId="0D3A60D8" w:rsidR="00287357" w:rsidRPr="0086145D" w:rsidRDefault="00287357" w:rsidP="0086145D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6145D">
        <w:rPr>
          <w:sz w:val="28"/>
          <w:szCs w:val="28"/>
        </w:rPr>
        <w:t xml:space="preserve">Marco Liccardo </w:t>
      </w:r>
      <w:r w:rsidR="0086145D" w:rsidRPr="0086145D">
        <w:rPr>
          <w:sz w:val="28"/>
          <w:szCs w:val="28"/>
        </w:rPr>
        <w:t>–</w:t>
      </w:r>
      <w:r w:rsidRPr="0086145D">
        <w:rPr>
          <w:sz w:val="28"/>
          <w:szCs w:val="28"/>
        </w:rPr>
        <w:t xml:space="preserve"> </w:t>
      </w:r>
      <w:r w:rsidR="0086145D" w:rsidRPr="0086145D">
        <w:rPr>
          <w:sz w:val="28"/>
          <w:szCs w:val="28"/>
        </w:rPr>
        <w:t>Chief Technology and Digital Officer, Iveco Group</w:t>
      </w:r>
    </w:p>
    <w:p w14:paraId="220AF102" w14:textId="5601289B" w:rsidR="0086145D" w:rsidRPr="0086145D" w:rsidRDefault="0086145D" w:rsidP="0086145D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6145D">
        <w:rPr>
          <w:sz w:val="28"/>
          <w:szCs w:val="28"/>
        </w:rPr>
        <w:t>Mark Freymueller, Senior Vice President and Head of Global Commercial Vehicle Business at Hyundai Motor Company</w:t>
      </w:r>
    </w:p>
    <w:sectPr w:rsidR="0086145D" w:rsidRPr="0086145D" w:rsidSect="004111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F0D11"/>
    <w:multiLevelType w:val="hybridMultilevel"/>
    <w:tmpl w:val="F9A4A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12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357"/>
    <w:rsid w:val="00287357"/>
    <w:rsid w:val="0041117C"/>
    <w:rsid w:val="00675702"/>
    <w:rsid w:val="0086145D"/>
    <w:rsid w:val="009B427A"/>
    <w:rsid w:val="00BA2835"/>
    <w:rsid w:val="00CA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2BBF"/>
  <w15:chartTrackingRefBased/>
  <w15:docId w15:val="{7B1CA28D-010D-4FCE-B26D-713D5002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61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35d2005-c7d0-4317-bb3f-e0e7aca65f98}" enabled="1" method="Privileged" siteId="{624cb905-2091-41e4-90b9-e768cf22851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CNH Industrial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CALVANESE Ilaria (Iveco Group)</dc:creator>
  <cp:keywords/>
  <dc:description/>
  <cp:lastModifiedBy>CALVANESE Ilaria (Iveco Group)</cp:lastModifiedBy>
  <cp:revision>1</cp:revision>
  <dcterms:created xsi:type="dcterms:W3CDTF">2024-09-16T11:09:00Z</dcterms:created>
  <dcterms:modified xsi:type="dcterms:W3CDTF">2024-09-16T11:25:00Z</dcterms:modified>
</cp:coreProperties>
</file>